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生命，如何作答  利己年代的伦理=How Are We To Live?</w:t>
      </w:r>
    </w:p>
    <w:p>
      <w:r>
        <w:rPr>
          <w:rFonts w:ascii="宋体" w:hAnsi="宋体" w:eastAsia="宋体"/>
          <w:sz w:val="24"/>
        </w:rPr>
        <w:t>（澳）彼得·辛格（Peter Singer）著；周家麟译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生命，如何作答  利己年代的伦理=How Are We To Live?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（澳）彼得·辛格（Peter Singer）著；周家麟译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本书出售、求购地址：https://www.jiaokey.com/book/detail/13084519.html</w:t>
      </w:r>
    </w:p>
    <w:p>
      <w:r>
        <w:t>更多相关图书推荐：https://www.jiaokey.com</w:t>
      </w:r>
    </w:p>
    <w:p>
      <w:r>
        <w:t>（澳）彼得·辛格（Peter Singer）著；周家麟译 其他作品：https://www.jiaokey.com/tag/（澳）彼得·辛格（Peter Singer）著；周家麟译.html</w:t>
      </w:r>
    </w:p>
    <w:p>
      <w:r>
        <w:t>北京大学出版社 出版图书：https://www.jiaokey.com/tag/北京大学出版社.html</w:t>
      </w:r>
    </w:p>
    <w:p>
      <w:r>
        <w:t>关键词搜索：https://www.jiaokey.com/tag/生命，如何作答  利己年代的伦理=How Are We To Live?.html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