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税法知识竞赛习题集</w:t>
      </w:r>
    </w:p>
    <w:p>
      <w:r>
        <w:rPr>
          <w:rFonts w:ascii="宋体" w:hAnsi="宋体" w:eastAsia="宋体"/>
          <w:sz w:val="24"/>
        </w:rPr>
        <w:t>魏湜如主编；王连清副主编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税法知识竞赛习题集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魏湜如主编；王连清副主编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河南省税法宣传教育活动领导小组办公室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本书出售、求购地址：https://www.jiaokey.com/book/detail/13083103.html</w:t>
      </w:r>
    </w:p>
    <w:p>
      <w:r>
        <w:t>更多相关图书推荐：https://www.jiaokey.com</w:t>
      </w:r>
    </w:p>
    <w:p>
      <w:r>
        <w:t>魏湜如主编；王连清副主编 其他作品：https://www.jiaokey.com/tag/魏湜如主编；王连清副主编.html</w:t>
      </w:r>
    </w:p>
    <w:p>
      <w:r>
        <w:t>河南省税法宣传教育活动领导小组办公室 出版图书：https://www.jiaokey.com/tag/河南省税法宣传教育活动领导小组办公室.html</w:t>
      </w:r>
    </w:p>
    <w:p>
      <w:r>
        <w:t>关键词搜索：https://www.jiaokey.com/tag/税法知识竞赛习题集.html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