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乡镇党委书记的榜样  吴金印</w:t>
      </w:r>
    </w:p>
    <w:p>
      <w:r>
        <w:rPr>
          <w:rFonts w:ascii="宋体" w:hAnsi="宋体" w:eastAsia="宋体"/>
          <w:sz w:val="24"/>
        </w:rPr>
        <w:t>中共河南省委组织部编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乡镇党委书记的榜样  吴金印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中共河南省委组织部编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中共河南省委组织部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本书出售、求购地址：https://www.jiaokey.com/book/detail/13083092.html</w:t>
      </w:r>
    </w:p>
    <w:p>
      <w:r>
        <w:t>更多相关图书推荐：https://www.jiaokey.com</w:t>
      </w:r>
    </w:p>
    <w:p>
      <w:r>
        <w:t>中共河南省委组织部编 其他作品：https://www.jiaokey.com/tag/中共河南省委组织部编.html</w:t>
      </w:r>
    </w:p>
    <w:p>
      <w:r>
        <w:t>中共河南省委组织部 出版图书：https://www.jiaokey.com/tag/中共河南省委组织部.html</w:t>
      </w:r>
    </w:p>
    <w:p>
      <w:r>
        <w:t>关键词搜索：https://www.jiaokey.com/tag/乡镇党委书记的榜样  吴金印.html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