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河南省控制社会集团购买力管理工作手册</w:t>
      </w:r>
    </w:p>
    <w:p>
      <w:r>
        <w:rPr>
          <w:rFonts w:ascii="宋体" w:hAnsi="宋体" w:eastAsia="宋体"/>
          <w:sz w:val="24"/>
        </w:rPr>
        <w:t>杨万书主编；阎培珍，夏源清，秦留圈副主编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河南省控制社会集团购买力管理工作手册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杨万书主编；阎培珍，夏源清，秦留圈副主编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河南省人民政府控制社会集团购买力办公室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本书出售、求购地址：https://www.jiaokey.com/book/detail/13083086.html</w:t>
      </w:r>
    </w:p>
    <w:p>
      <w:r>
        <w:t>更多相关图书推荐：https://www.jiaokey.com</w:t>
      </w:r>
    </w:p>
    <w:p>
      <w:r>
        <w:t>杨万书主编；阎培珍，夏源清，秦留圈副主编 其他作品：https://www.jiaokey.com/tag/杨万书主编；阎培珍，夏源清，秦留圈副主编.html</w:t>
      </w:r>
    </w:p>
    <w:p>
      <w:r>
        <w:t>河南省人民政府控制社会集团购买力办公室 出版图书：https://www.jiaokey.com/tag/河南省人民政府控制社会集团购买力办公室.html</w:t>
      </w:r>
    </w:p>
    <w:p>
      <w:r>
        <w:t>关键词搜索：https://www.jiaokey.com/tag/河南省控制社会集团购买力管理工作手册.html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