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邓小平理论基本问题</w:t>
      </w:r>
    </w:p>
    <w:p>
      <w:r>
        <w:rPr>
          <w:rFonts w:ascii="宋体" w:hAnsi="宋体" w:eastAsia="宋体"/>
          <w:sz w:val="24"/>
        </w:rPr>
        <w:t>闫天三，李永超主编；王天祥，冯照光副主编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闫天三，李永超主编；王天祥，冯照光副主编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中共南阳市委党校；南阳市行政学院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本书出售、求购地址：https://www.jiaokey.com/book/detail/13083046.html</w:t>
      </w:r>
    </w:p>
    <w:p>
      <w:r>
        <w:t>更多相关图书推荐：https://www.jiaokey.com</w:t>
      </w:r>
    </w:p>
    <w:p>
      <w:r>
        <w:t>闫天三，李永超主编；王天祥，冯照光副主编 其他作品：https://www.jiaokey.com/tag/闫天三，李永超主编；王天祥，冯照光副主编.html</w:t>
      </w:r>
    </w:p>
    <w:p>
      <w:r>
        <w:t>中共南阳市委党校；南阳市行政学院 出版图书：https://www.jiaokey.com/tag/中共南阳市委党校；南阳市行政学院.html</w:t>
      </w:r>
    </w:p>
    <w:p>
      <w:r>
        <w:t>关键词搜索：https://www.jiaokey.com/tag/邓小平理论基本问题.html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