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中国社会  阿拉伯文版</w:t>
      </w:r>
    </w:p>
    <w:p>
      <w:r>
        <w:rPr>
          <w:rFonts w:ascii="宋体" w:hAnsi="宋体" w:eastAsia="宋体"/>
          <w:sz w:val="24"/>
        </w:rPr>
        <w:t>唐钧等著；阿马斯·贾瓦德·卡迪米译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中国社会  阿拉伯文版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唐钧等著；阿马斯·贾瓦德·卡迪米译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北京：五洲传播出版社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本书出售、求购地址：https://www.jiaokey.com/book/detail/13082619.html</w:t>
      </w:r>
    </w:p>
    <w:p>
      <w:r>
        <w:t>更多相关图书推荐：https://www.jiaokey.com</w:t>
      </w:r>
    </w:p>
    <w:p>
      <w:r>
        <w:t>唐钧等著；阿马斯·贾瓦德·卡迪米译 其他作品：https://www.jiaokey.com/tag/唐钧等著；阿马斯·贾瓦德·卡迪米译.html</w:t>
      </w:r>
    </w:p>
    <w:p>
      <w:r>
        <w:t>北京：五洲传播出版社 出版图书：https://www.jiaokey.com/tag/北京：五洲传播出版社.html</w:t>
      </w:r>
    </w:p>
    <w:p>
      <w:r>
        <w:t>关键词搜索：https://www.jiaokey.com/tag/中国社会  阿拉伯文版.html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