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左手厚黑学  右手博弈论  第三卷</w:t>
      </w:r>
    </w:p>
    <w:p>
      <w:r>
        <w:rPr>
          <w:rFonts w:ascii="宋体" w:hAnsi="宋体" w:eastAsia="宋体"/>
          <w:sz w:val="24"/>
        </w:rPr>
        <w:t>翟文明，高理铖著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左手厚黑学  右手博弈论  第三卷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翟文明，高理铖著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本书出售、求购地址：https://www.jiaokey.com/book/detail/13082189.html</w:t>
      </w:r>
    </w:p>
    <w:p>
      <w:r>
        <w:t>更多相关图书推荐：https://www.jiaokey.com</w:t>
      </w:r>
    </w:p>
    <w:p>
      <w:r>
        <w:t>翟文明，高理铖著 其他作品：https://www.jiaokey.com/tag/翟文明，高理铖著.html</w:t>
      </w:r>
    </w:p>
    <w:p>
      <w:r>
        <w:t>中国华侨出版社 出版图书：https://www.jiaokey.com/tag/中国华侨出版社.html</w:t>
      </w:r>
    </w:p>
    <w:p>
      <w:r>
        <w:t>关键词搜索：https://www.jiaokey.com/tag/左手厚黑学  右手博弈论  第三卷.html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