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日常奇迹</w:t>
      </w:r>
    </w:p>
    <w:p>
      <w:r>
        <w:rPr>
          <w:rFonts w:ascii="宋体" w:hAnsi="宋体" w:eastAsia="宋体"/>
          <w:sz w:val="24"/>
        </w:rPr>
        <w:t>52届威尼斯双年展中国馆图录编委会编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52届威尼斯双年展中国馆图录编委会编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本书出售、求购地址：https://www.jiaokey.com/book/detail/13081883.html</w:t>
      </w:r>
    </w:p>
    <w:p>
      <w:r>
        <w:t>更多相关图书推荐：https://www.jiaokey.com</w:t>
      </w:r>
    </w:p>
    <w:p>
      <w:r>
        <w:t>52届威尼斯双年展中国馆图录编委会编 其他作品：https://www.jiaokey.com/tag/52届威尼斯双年展中国馆图录编委会编.html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关键词搜索：https://www.jiaokey.com/tag/日常奇迹.html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