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德国民法总论  第33版</w:t>
      </w:r>
    </w:p>
    <w:p>
      <w:r>
        <w:rPr>
          <w:rFonts w:ascii="宋体" w:hAnsi="宋体" w:eastAsia="宋体"/>
          <w:sz w:val="24"/>
        </w:rPr>
        <w:t>（德）汉斯·布洛克斯（HansBrox），（德）沃尔夫·迪特里希·瓦尔克（Wolf-DietrichWalker）著；张艳译；杨大可校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德国民法总论  第33版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（德）汉斯·布洛克斯（HansBrox），（德）沃尔夫·迪特里希·瓦尔克（Wolf-DietrichWalker）著；张艳译；杨大可校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本书出售、求购地址：https://www.jiaokey.com/book/detail/13081831.html</w:t>
      </w:r>
    </w:p>
    <w:p>
      <w:r>
        <w:t>更多相关图书推荐：https://www.jiaokey.com</w:t>
      </w:r>
    </w:p>
    <w:p>
      <w:r>
        <w:t>（德）汉斯·布洛克斯（HansBrox），（德）沃尔夫·迪特里希·瓦尔克（Wolf-DietrichWalker）著；张艳译；杨大可校 其他作品：https://www.jiaokey.com/tag/（德）汉斯·布洛克斯（HansBrox），（德）沃尔夫·迪特里希·瓦尔克（Wolf-DietrichWalker）著；张艳译；杨大可校.html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关键词搜索：https://www.jiaokey.com/tag/德国民法总论  第33版.html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