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大学英语分级实践与注解  4</w:t>
      </w:r>
    </w:p>
    <w:p>
      <w:r>
        <w:rPr>
          <w:rFonts w:ascii="宋体" w:hAnsi="宋体" w:eastAsia="宋体"/>
          <w:sz w:val="24"/>
        </w:rPr>
        <w:t>申保才，金永江主编；方文中，郭银玲，葛育新副主编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大学英语分级实践与注解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申保才，金永江主编；方文中，郭银玲，葛育新副主编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本书出售、求购地址：https://www.jiaokey.com/book/detail/13079517.html</w:t>
      </w:r>
    </w:p>
    <w:p>
      <w:r>
        <w:t>更多相关图书推荐：https://www.jiaokey.com</w:t>
      </w:r>
    </w:p>
    <w:p>
      <w:r>
        <w:t>申保才，金永江主编；方文中，郭银玲，葛育新副主编 其他作品：https://www.jiaokey.com/tag/申保才，金永江主编；方文中，郭银玲，葛育新副主编.html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关键词搜索：https://www.jiaokey.com/tag/大学英语分级实践与注解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