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守望·追寻·创生：中国西部小说的历史形态与精神重构=Watching</w:t>
      </w:r>
    </w:p>
    <w:p>
      <w:r>
        <w:rPr>
          <w:rFonts w:ascii="宋体" w:hAnsi="宋体" w:eastAsia="宋体"/>
          <w:sz w:val="24"/>
        </w:rPr>
        <w:t>赵学勇，王贵禄著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守望·追寻·创生：中国西部小说的历史形态与精神重构=Watching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赵学勇，王贵禄著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本书出售、求购地址：https://www.jiaokey.com/book/detail/13078394.html</w:t>
      </w:r>
    </w:p>
    <w:p>
      <w:r>
        <w:t>更多相关图书推荐：https://www.jiaokey.com</w:t>
      </w:r>
    </w:p>
    <w:p>
      <w:r>
        <w:t>赵学勇，王贵禄著 其他作品：https://www.jiaokey.com/tag/赵学勇，王贵禄著.html</w:t>
      </w:r>
    </w:p>
    <w:p>
      <w:r>
        <w:t>北京大学出版社 出版图书：https://www.jiaokey.com/tag/北京大学出版社.html</w:t>
      </w:r>
    </w:p>
    <w:p>
      <w:r>
        <w:t>关键词搜索：https://www.jiaokey.com/tag/守望·追寻·创生：中国西部小说的历史形态与精神重构=Watching.html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