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简明实用税法</w:t>
      </w:r>
    </w:p>
    <w:p>
      <w:r>
        <w:rPr>
          <w:rFonts w:ascii="宋体" w:hAnsi="宋体" w:eastAsia="宋体"/>
          <w:sz w:val="24"/>
        </w:rPr>
        <w:t>王维新，徐素红主编；张广修，霭富山，温林山副主编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王维新，徐素红主编；张广修，霭富山，温林山副主编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本书出售、求购地址：https://www.jiaokey.com/book/detail/13077675.html</w:t>
      </w:r>
    </w:p>
    <w:p>
      <w:r>
        <w:t>更多相关图书推荐：https://www.jiaokey.com</w:t>
      </w:r>
    </w:p>
    <w:p>
      <w:r>
        <w:t>王维新，徐素红主编；张广修，霭富山，温林山副主编 其他作品：https://www.jiaokey.com/tag/王维新，徐素红主编；张广修，霭富山，温林山副主编.html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关键词搜索：https://www.jiaokey.com/tag/简明实用税法.html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