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ENG托福文法  高级篇</w:t>
      </w:r>
    </w:p>
    <w:p>
      <w:r>
        <w:rPr>
          <w:rFonts w:ascii="宋体" w:hAnsi="宋体" w:eastAsia="宋体"/>
          <w:sz w:val="24"/>
        </w:rPr>
        <w:t>荣钦科技语文研究室编著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ENG托福文法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荣钦科技语文研究室编著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本书出售、求购地址：https://www.jiaokey.com/book/detail/13076895.html</w:t>
      </w:r>
    </w:p>
    <w:p>
      <w:r>
        <w:t>更多相关图书推荐：https://www.jiaokey.com</w:t>
      </w:r>
    </w:p>
    <w:p>
      <w:r>
        <w:t>荣钦科技语文研究室编著 其他作品：https://www.jiaokey.com/tag/荣钦科技语文研究室编著.html</w:t>
      </w:r>
    </w:p>
    <w:p>
      <w:r>
        <w:t>松岗电脑图书资料股份有限公司 出版图书：https://www.jiaokey.com/tag/松岗电脑图书资料股份有限公司.html</w:t>
      </w:r>
    </w:p>
    <w:p>
      <w:r>
        <w:t>关键词搜索：https://www.jiaokey.com/tag/ENG托福文法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