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玩生活英语  日常沟通有信心</w:t>
      </w:r>
    </w:p>
    <w:p>
      <w:r>
        <w:rPr>
          <w:rFonts w:ascii="宋体" w:hAnsi="宋体" w:eastAsia="宋体"/>
          <w:sz w:val="24"/>
        </w:rPr>
        <w:t>何茜作者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玩生活英语  日常沟通有信心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何茜作者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动静国际有限公司·时艺文化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本书出售、求购地址：https://www.jiaokey.com/book/detail/13076876.html</w:t>
      </w:r>
    </w:p>
    <w:p>
      <w:r>
        <w:t>更多相关图书推荐：https://www.jiaokey.com</w:t>
      </w:r>
    </w:p>
    <w:p>
      <w:r>
        <w:t>何茜作者 其他作品：https://www.jiaokey.com/tag/何茜作者.html</w:t>
      </w:r>
    </w:p>
    <w:p>
      <w:r>
        <w:t>动静国际有限公司·时艺文化 出版图书：https://www.jiaokey.com/tag/动静国际有限公司·时艺文化.html</w:t>
      </w:r>
    </w:p>
    <w:p>
      <w:r>
        <w:t>关键词搜索：https://www.jiaokey.com/tag/玩生活英语  日常沟通有信心.html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