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北京市工程咨询业常用法规规章手册  1986．1-2001．3</w:t>
      </w:r>
    </w:p>
    <w:p>
      <w:r>
        <w:rPr>
          <w:rFonts w:ascii="宋体" w:hAnsi="宋体" w:eastAsia="宋体"/>
          <w:sz w:val="24"/>
        </w:rPr>
        <w:t>北京市工程咨询公司，北京市城市金融学会编；刘义，沈雅萍主编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北京市工程咨询业常用法规规章手册  1986．1-2001．3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北京市工程咨询公司，北京市城市金融学会编；刘义，沈雅萍主编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本书出售、求购地址：https://www.jiaokey.com/book/detail/13076588.html</w:t>
      </w:r>
    </w:p>
    <w:p>
      <w:r>
        <w:t>更多相关图书推荐：https://www.jiaokey.com</w:t>
      </w:r>
    </w:p>
    <w:p>
      <w:r>
        <w:t>北京市工程咨询公司，北京市城市金融学会编；刘义，沈雅萍主编 其他作品：https://www.jiaokey.com/tag/北京市工程咨询公司，北京市城市金融学会编；刘义，沈雅萍主编.html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关键词搜索：https://www.jiaokey.com/tag/北京市工程咨询业常用法规规章手册  1986．1-2001．3.html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