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中国电子商务报告  2010-2011年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中国电子商务报告  2010-2011年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本书出售、求购地址：https://www.jiaokey.com/book/detail/13075996.html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关键词搜索：https://www.jiaokey.com/tag/中国电子商务报告  2010-2011年.html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