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东方风来20年  邓小平南方谈话的理论贡献</w:t>
      </w:r>
    </w:p>
    <w:p>
      <w:r>
        <w:rPr>
          <w:rFonts w:ascii="宋体" w:hAnsi="宋体" w:eastAsia="宋体"/>
          <w:sz w:val="24"/>
        </w:rPr>
        <w:t>毕京京主编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东方风来20年  邓小平南方谈话的理论贡献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本书出售、求购地址：https://www.jiaokey.com/book/detail/13075827.html</w:t>
      </w:r>
    </w:p>
    <w:p>
      <w:r>
        <w:t>更多相关图书推荐：https://www.jiaokey.com</w:t>
      </w:r>
    </w:p>
    <w:p>
      <w:r>
        <w:t>毕京京主编 其他作品：https://www.jiaokey.com/tag/毕京京主编.html</w:t>
      </w:r>
    </w:p>
    <w:p>
      <w:r>
        <w:t>关键词搜索：https://www.jiaokey.com/tag/东方风来20年  邓小平南方谈话的理论贡献.html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