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中华人民共和国刑法罪名适用图</w:t>
      </w:r>
    </w:p>
    <w:p>
      <w:r>
        <w:rPr>
          <w:rFonts w:ascii="宋体" w:hAnsi="宋体" w:eastAsia="宋体"/>
          <w:sz w:val="24"/>
        </w:rPr>
        <w:t>彭年贵策划；鲜铁可，周玉华编制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中华人民共和国刑法罪名适用图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彭年贵策划；鲜铁可，周玉华编制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本书出售、求购地址：https://www.jiaokey.com/book/detail/13074017.html</w:t>
      </w:r>
    </w:p>
    <w:p>
      <w:r>
        <w:t>更多相关图书推荐：https://www.jiaokey.com</w:t>
      </w:r>
    </w:p>
    <w:p>
      <w:r>
        <w:t>彭年贵策划；鲜铁可，周玉华编制 其他作品：https://www.jiaokey.com/tag/彭年贵策划；鲜铁可，周玉华编制.html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关键词搜索：https://www.jiaokey.com/tag/中华人民共和国刑法罪名适用图.html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