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中国革命与建设论纲</w:t>
      </w:r>
    </w:p>
    <w:p>
      <w:r>
        <w:rPr>
          <w:rFonts w:ascii="宋体" w:hAnsi="宋体" w:eastAsia="宋体"/>
          <w:sz w:val="24"/>
        </w:rPr>
        <w:t>曹文光，张留学，原致光等主编；宋俐娟，孙龙国，张巧玲等副主编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曹文光，张留学，原致光等主编；宋俐娟，孙龙国，张巧玲等副主编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本书出售、求购地址：https://www.jiaokey.com/book/detail/13073850.html</w:t>
      </w:r>
    </w:p>
    <w:p>
      <w:r>
        <w:t>更多相关图书推荐：https://www.jiaokey.com</w:t>
      </w:r>
    </w:p>
    <w:p>
      <w:r>
        <w:t>曹文光，张留学，原致光等主编；宋俐娟，孙龙国，张巧玲等副主编 其他作品：https://www.jiaokey.com/tag/曹文光，张留学，原致光等主编；宋俐娟，孙龙国，张巧玲等副主编.html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关键词搜索：https://www.jiaokey.com/tag/中国革命与建设论纲.html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