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2007高级应用案例教程</w:t>
      </w:r>
    </w:p>
    <w:p>
      <w:r>
        <w:rPr>
          <w:rFonts w:ascii="宋体" w:hAnsi="宋体" w:eastAsia="宋体"/>
          <w:sz w:val="24"/>
        </w:rPr>
        <w:t>陈遵德主编；宋承东，张全中，尤国基副主编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2007高级应用案例教程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陈遵德主编；宋承东，张全中，尤国基副主编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本书出售、求购地址：https://www.jiaokey.com/book/detail/13073238.html</w:t>
      </w:r>
    </w:p>
    <w:p>
      <w:r>
        <w:t>更多相关图书推荐：https://www.jiaokey.com</w:t>
      </w:r>
    </w:p>
    <w:p>
      <w:r>
        <w:t>陈遵德主编；宋承东，张全中，尤国基副主编 其他作品：https://www.jiaokey.com/tag/陈遵德主编；宋承东，张全中，尤国基副主编.html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关键词搜索：https://www.jiaokey.com/tag/Office 2007高级应用案例教程.html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