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杨业功墨迹选</w:t>
      </w:r>
    </w:p>
    <w:p>
      <w:r>
        <w:rPr>
          <w:rFonts w:ascii="宋体" w:hAnsi="宋体" w:eastAsia="宋体"/>
          <w:sz w:val="24"/>
        </w:rPr>
        <w:t>杨业功著；郭振建，杨波涛，陈涌等选编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杨业功墨迹选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杨业功著；郭振建，杨波涛，陈涌等选编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本书出售、求购地址：https://www.jiaokey.com/book/detail/13072980.html</w:t>
      </w:r>
    </w:p>
    <w:p>
      <w:r>
        <w:t>更多相关图书推荐：https://www.jiaokey.com</w:t>
      </w:r>
    </w:p>
    <w:p>
      <w:r>
        <w:t>杨业功著；郭振建，杨波涛，陈涌等选编 其他作品：https://www.jiaokey.com/tag/杨业功著；郭振建，杨波涛，陈涌等选编.html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关键词搜索：https://www.jiaokey.com/tag/杨业功墨迹选.html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