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  学生版</w:t>
      </w:r>
    </w:p>
    <w:p>
      <w:r>
        <w:rPr>
          <w:rFonts w:ascii="宋体" w:hAnsi="宋体" w:eastAsia="宋体"/>
          <w:sz w:val="24"/>
        </w:rPr>
        <w:t>（英）詹姆斯·马修·巴里著；邢振平译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（英）詹姆斯·马修·巴里著；邢振平译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童话-英国-近代-缩写本-童话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本书出售、求购地址：https://www.jiaokey.com/book/detail/13072246.html</w:t>
      </w:r>
    </w:p>
    <w:p>
      <w:r>
        <w:t>更多相关图书推荐：https://www.jiaokey.com</w:t>
      </w:r>
    </w:p>
    <w:p>
      <w:r>
        <w:t>（英）詹姆斯·马修·巴里著；邢振平译 其他作品：https://www.jiaokey.com/tag/（英）詹姆斯·马修·巴里著；邢振平译.html</w:t>
      </w:r>
    </w:p>
    <w:p>
      <w:r>
        <w:t>哈尔滨:哈尔滨出版社,2009.03 出版图书：https://www.jiaokey.com/tag/哈尔滨:哈尔滨出版社,2009.03.html</w:t>
      </w:r>
    </w:p>
    <w:p>
      <w:r>
        <w:t>关键词搜索：https://www.jiaokey.com/tag/童话-英国-近代-缩写本-童话.html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