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</w:t>
      </w:r>
    </w:p>
    <w:p>
      <w:r>
        <w:rPr>
          <w:rFonts w:ascii="宋体" w:hAnsi="宋体" w:eastAsia="宋体"/>
          <w:sz w:val="24"/>
        </w:rPr>
        <w:t>李旭穗，陈文知主编；陈胜荣，潘城文，彭义文，倪春丽副主编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李旭穗，陈文知主编；陈胜荣，潘城文，彭义文，倪春丽副主编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本书出售、求购地址：https://www.jiaokey.com/book/detail/13071208.html</w:t>
      </w:r>
    </w:p>
    <w:p>
      <w:r>
        <w:t>更多相关图书推荐：https://www.jiaokey.com</w:t>
      </w:r>
    </w:p>
    <w:p>
      <w:r>
        <w:t>李旭穗，陈文知主编；陈胜荣，潘城文，彭义文，倪春丽副主编 其他作品：https://www.jiaokey.com/tag/李旭穗，陈文知主编；陈胜荣，潘城文，彭义文，倪春丽副主编.html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