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6.0程序设计实践教程</w:t>
      </w:r>
    </w:p>
    <w:p>
      <w:r>
        <w:rPr>
          <w:rFonts w:ascii="宋体" w:hAnsi="宋体" w:eastAsia="宋体"/>
          <w:sz w:val="24"/>
        </w:rPr>
        <w:t>吴德胜，岳莉，高鹏主编；王廷松，俞炫昊，朱建辉副主编；祝丽莉主审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吴德胜，岳莉，高鹏主编；王廷松，俞炫昊，朱建辉副主编；祝丽莉主审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本书出售、求购地址：https://www.jiaokey.com/book/detail/13068092.html</w:t>
      </w:r>
    </w:p>
    <w:p>
      <w:r>
        <w:t>更多相关图书推荐：https://www.jiaokey.com</w:t>
      </w:r>
    </w:p>
    <w:p>
      <w:r>
        <w:t>吴德胜，岳莉，高鹏主编；王廷松，俞炫昊，朱建辉副主编；祝丽莉主审 其他作品：https://www.jiaokey.com/tag/吴德胜，岳莉，高鹏主编；王廷松，俞炫昊，朱建辉副主编；祝丽莉主审.html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 6.0程序设计实践教程.html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