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新世纪励志系列丛书  人生可以不浮躁</w:t>
      </w:r>
    </w:p>
    <w:p>
      <w:r>
        <w:rPr>
          <w:rFonts w:ascii="宋体" w:hAnsi="宋体" w:eastAsia="宋体"/>
          <w:sz w:val="24"/>
        </w:rPr>
        <w:t>周南主编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新世纪励志系列丛书  人生可以不浮躁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北京：龙门书局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本书出售、求购地址：https://www.jiaokey.com/book/detail/13067696.html</w:t>
      </w:r>
    </w:p>
    <w:p>
      <w:r>
        <w:t>更多相关图书推荐：https://www.jiaokey.com</w:t>
      </w:r>
    </w:p>
    <w:p>
      <w:r>
        <w:t>周南主编 其他作品：https://www.jiaokey.com/tag/周南主编.html</w:t>
      </w:r>
    </w:p>
    <w:p>
      <w:r>
        <w:t>北京：龙门书局 出版图书：https://www.jiaokey.com/tag/北京：龙门书局.html</w:t>
      </w:r>
    </w:p>
    <w:p>
      <w:r>
        <w:t>关键词搜索：https://www.jiaokey.com/tag/新世纪励志系列丛书  人生可以不浮躁.html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