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  第2版</w:t>
      </w:r>
    </w:p>
    <w:p>
      <w:r>
        <w:rPr>
          <w:rFonts w:ascii="宋体" w:hAnsi="宋体" w:eastAsia="宋体"/>
          <w:sz w:val="24"/>
        </w:rPr>
        <w:t>张天虹主编；谭恩惠，刘国垠副主编；张天虹，谭恩惠，徐大勇等撰稿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张天虹主编；谭恩惠，刘国垠副主编；张天虹，谭恩惠，徐大勇等撰稿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本书出售、求购地址：https://www.jiaokey.com/book/detail/13067180.html</w:t>
      </w:r>
    </w:p>
    <w:p>
      <w:r>
        <w:t>更多相关图书推荐：https://www.jiaokey.com</w:t>
      </w:r>
    </w:p>
    <w:p>
      <w:r>
        <w:t>张天虹主编；谭恩惠，刘国垠副主编；张天虹，谭恩惠，徐大勇等撰稿 其他作品：https://www.jiaokey.com/tag/张天虹主编；谭恩惠，刘国垠副主编；张天虹，谭恩惠，徐大勇等撰稿.html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