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第2版</w:t>
      </w:r>
    </w:p>
    <w:p>
      <w:r>
        <w:rPr>
          <w:rFonts w:ascii="宋体" w:hAnsi="宋体" w:eastAsia="宋体"/>
          <w:sz w:val="24"/>
        </w:rPr>
        <w:t>杨克玉，童强民主编；方少卿，梁西陈副主编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杨克玉，童强民主编；方少卿，梁西陈副主编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本书出售、求购地址：https://www.jiaokey.com/book/detail/13066848.html</w:t>
      </w:r>
    </w:p>
    <w:p>
      <w:r>
        <w:t>更多相关图书推荐：https://www.jiaokey.com</w:t>
      </w:r>
    </w:p>
    <w:p>
      <w:r>
        <w:t>杨克玉，童强民主编；方少卿，梁西陈副主编 其他作品：https://www.jiaokey.com/tag/杨克玉，童强民主编；方少卿，梁西陈副主编.html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关键词搜索：https://www.jiaokey.com/tag/计算机应用基础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