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医疗器械检验操作规范  第1册</w:t>
      </w:r>
    </w:p>
    <w:p>
      <w:r>
        <w:rPr>
          <w:rFonts w:ascii="宋体" w:hAnsi="宋体" w:eastAsia="宋体"/>
          <w:sz w:val="24"/>
        </w:rPr>
        <w:t>任德权，桑国卫主编；赵晓鸣，韦建华，王军志等副主编；国家食品药品监督管理局，中国药品生物制品检定所编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医疗器械检验操作规范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任德权，桑国卫主编；赵晓鸣，韦建华，王军志等副主编；国家食品药品监督管理局，中国药品生物制品检定所编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本书出售、求购地址：https://www.jiaokey.com/book/detail/13066361.html</w:t>
      </w:r>
    </w:p>
    <w:p>
      <w:r>
        <w:t>更多相关图书推荐：https://www.jiaokey.com</w:t>
      </w:r>
    </w:p>
    <w:p>
      <w:r>
        <w:t>任德权，桑国卫主编；赵晓鸣，韦建华，王军志等副主编；国家食品药品监督管理局，中国药品生物制品检定所编 其他作品：https://www.jiaokey.com/tag/任德权，桑国卫主编；赵晓鸣，韦建华，王军志等副主编；国家食品药品监督管理局，中国药品生物制品检定所编.html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关键词搜索：https://www.jiaokey.com/tag/医疗器械检验操作规范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