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晋商会馆</w:t>
      </w:r>
    </w:p>
    <w:p>
      <w:r>
        <w:rPr>
          <w:rFonts w:ascii="宋体" w:hAnsi="宋体" w:eastAsia="宋体"/>
          <w:sz w:val="24"/>
        </w:rPr>
        <w:t>山西省戏剧研究所编；张明亮主编；王辉，张燕玲，谢玉辉等副主编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山西省戏剧研究所编；张明亮主编；王辉，张燕玲，谢玉辉等副主编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本书出售、求购地址：https://www.jiaokey.com/book/detail/13065504.html</w:t>
      </w:r>
    </w:p>
    <w:p>
      <w:r>
        <w:t>更多相关图书推荐：https://www.jiaokey.com</w:t>
      </w:r>
    </w:p>
    <w:p>
      <w:r>
        <w:t>山西省戏剧研究所编；张明亮主编；王辉，张燕玲，谢玉辉等副主编 其他作品：https://www.jiaokey.com/tag/山西省戏剧研究所编；张明亮主编；王辉，张燕玲，谢玉辉等副主编.html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关键词搜索：https://www.jiaokey.com/tag/晋商会馆.html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