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新疆维吾尔自治区若羌县农业气候手册</w:t>
      </w:r>
    </w:p>
    <w:p>
      <w:r>
        <w:rPr>
          <w:rFonts w:ascii="宋体" w:hAnsi="宋体" w:eastAsia="宋体"/>
          <w:sz w:val="24"/>
        </w:rPr>
        <w:t>若羌县农业区划办公室，若羌县气象站编印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新疆维吾尔自治区若羌县农业气候手册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若羌县农业区划办公室，若羌县气象站编印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本书出售、求购地址：https://www.jiaokey.com/book/detail/13065101.html</w:t>
      </w:r>
    </w:p>
    <w:p>
      <w:r>
        <w:t>更多相关图书推荐：https://www.jiaokey.com</w:t>
      </w:r>
    </w:p>
    <w:p>
      <w:r>
        <w:t>若羌县农业区划办公室，若羌县气象站编印 其他作品：https://www.jiaokey.com/tag/若羌县农业区划办公室，若羌县气象站编印.html</w:t>
      </w:r>
    </w:p>
    <w:p>
      <w:r>
        <w:t>关键词搜索：https://www.jiaokey.com/tag/新疆维吾尔自治区若羌县农业气候手册.html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