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拜占庭  东罗马文明概论</w:t>
      </w:r>
    </w:p>
    <w:p>
      <w:r>
        <w:rPr>
          <w:rFonts w:ascii="宋体" w:hAnsi="宋体" w:eastAsia="宋体"/>
          <w:sz w:val="24"/>
        </w:rPr>
        <w:t>（英）N.H.拜尼斯主编；陈志强，郑玮，孙鹏译；陈志强校注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拜占庭  东罗马文明概论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（英）N.H.拜尼斯主编；陈志强，郑玮，孙鹏译；陈志强校注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本书出售、求购地址：https://www.jiaokey.com/book/detail/13065056.html</w:t>
      </w:r>
    </w:p>
    <w:p>
      <w:r>
        <w:t>更多相关图书推荐：https://www.jiaokey.com</w:t>
      </w:r>
    </w:p>
    <w:p>
      <w:r>
        <w:t>（英）N.H.拜尼斯主编；陈志强，郑玮，孙鹏译；陈志强校注 其他作品：https://www.jiaokey.com/tag/（英）N.H.拜尼斯主编；陈志强，郑玮，孙鹏译；陈志强校注.html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关键词搜索：https://www.jiaokey.com/tag/拜占庭  东罗马文明概论.html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