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解析医疗卫生政策</w:t>
      </w:r>
    </w:p>
    <w:p>
      <w:r>
        <w:rPr>
          <w:rFonts w:ascii="宋体" w:hAnsi="宋体" w:eastAsia="宋体"/>
          <w:sz w:val="24"/>
        </w:rPr>
        <w:t>彭华民主编；李秉勤副主编；（英）巴戈特著；赵万里等译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解析医疗卫生政策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彭华民主编；李秉勤副主编；（英）巴戈特著；赵万里等译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本书出售、求购地址：https://www.jiaokey.com/book/detail/13064686.html</w:t>
      </w:r>
    </w:p>
    <w:p>
      <w:r>
        <w:t>更多相关图书推荐：https://www.jiaokey.com</w:t>
      </w:r>
    </w:p>
    <w:p>
      <w:r>
        <w:t>彭华民主编；李秉勤副主编；（英）巴戈特著；赵万里等译 其他作品：https://www.jiaokey.com/tag/彭华民主编；李秉勤副主编；（英）巴戈特著；赵万里等译.html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关键词搜索：https://www.jiaokey.com/tag/解析医疗卫生政策.html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