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海上伤员救治</w:t>
      </w:r>
    </w:p>
    <w:p>
      <w:r>
        <w:rPr>
          <w:rFonts w:ascii="宋体" w:hAnsi="宋体" w:eastAsia="宋体"/>
          <w:sz w:val="24"/>
        </w:rPr>
        <w:t>应可满，魏培德，陈立富主编；陈战，夏挺，凌辉副主编；丁雅霜，王剑敏，王贵国等编委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海上伤员救治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应可满，魏培德，陈立富主编；陈战，夏挺，凌辉副主编；丁雅霜，王剑敏，王贵国等编委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本书出售、求购地址：https://www.jiaokey.com/book/detail/13064667.html</w:t>
      </w:r>
    </w:p>
    <w:p>
      <w:r>
        <w:t>更多相关图书推荐：https://www.jiaokey.com</w:t>
      </w:r>
    </w:p>
    <w:p>
      <w:r>
        <w:t>应可满，魏培德，陈立富主编；陈战，夏挺，凌辉副主编；丁雅霜，王剑敏，王贵国等编委 其他作品：https://www.jiaokey.com/tag/应可满，魏培德，陈立富主编；陈战，夏挺，凌辉副主编；丁雅霜，王剑敏，王贵国等编委.html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关键词搜索：https://www.jiaokey.com/tag/海上伤员救治.html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