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大学生职业发展指导</w:t>
      </w:r>
    </w:p>
    <w:p>
      <w:r>
        <w:rPr>
          <w:rFonts w:ascii="宋体" w:hAnsi="宋体" w:eastAsia="宋体"/>
          <w:sz w:val="24"/>
        </w:rPr>
        <w:t>汤建彬主编；葛鑫伟副主编；张黎，万昌烨，李时颖参编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汤建彬主编；葛鑫伟副主编；张黎，万昌烨，李时颖参编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本书出售、求购地址：https://www.jiaokey.com/book/detail/13064393.html</w:t>
      </w:r>
    </w:p>
    <w:p>
      <w:r>
        <w:t>更多相关图书推荐：https://www.jiaokey.com</w:t>
      </w:r>
    </w:p>
    <w:p>
      <w:r>
        <w:t>汤建彬主编；葛鑫伟副主编；张黎，万昌烨，李时颖参编 其他作品：https://www.jiaokey.com/tag/汤建彬主编；葛鑫伟副主编；张黎，万昌烨，李时颖参编.html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关键词搜索：https://www.jiaokey.com/tag/大学生职业发展指导.html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