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</w:t>
      </w:r>
    </w:p>
    <w:p>
      <w:r>
        <w:rPr>
          <w:rFonts w:ascii="宋体" w:hAnsi="宋体" w:eastAsia="宋体"/>
          <w:sz w:val="24"/>
        </w:rPr>
        <w:t>邓坤，康啸，彭小杭主编；代青全，康志群，张宝清，胡长春副主编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邓坤，康啸，彭小杭主编；代青全，康志群，张宝清，胡长春副主编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本书出售、求购地址：https://www.jiaokey.com/book/detail/13064205.html</w:t>
      </w:r>
    </w:p>
    <w:p>
      <w:r>
        <w:t>更多相关图书推荐：https://www.jiaokey.com</w:t>
      </w:r>
    </w:p>
    <w:p>
      <w:r>
        <w:t>邓坤，康啸，彭小杭主编；代青全，康志群，张宝清，胡长春副主编 其他作品：https://www.jiaokey.com/tag/邓坤，康啸，彭小杭主编；代青全，康志群，张宝清，胡长春副主编.html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