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</w:t>
      </w:r>
    </w:p>
    <w:p>
      <w:r>
        <w:rPr>
          <w:rFonts w:ascii="宋体" w:hAnsi="宋体" w:eastAsia="宋体"/>
          <w:sz w:val="24"/>
        </w:rPr>
        <w:t>司宇佳，黄瑞芳主编；苏翠绵，崔凤彩，袁永辉副主编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司宇佳，黄瑞芳主编；苏翠绵，崔凤彩，袁永辉副主编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本书出售、求购地址：https://www.jiaokey.com/book/detail/13063819.html</w:t>
      </w:r>
    </w:p>
    <w:p>
      <w:r>
        <w:t>更多相关图书推荐：https://www.jiaokey.com</w:t>
      </w:r>
    </w:p>
    <w:p>
      <w:r>
        <w:t>司宇佳，黄瑞芳主编；苏翠绵，崔凤彩，袁永辉副主编 其他作品：https://www.jiaokey.com/tag/司宇佳，黄瑞芳主编；苏翠绵，崔凤彩，袁永辉副主编.html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