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北大荒版画新作选</w:t>
      </w:r>
    </w:p>
    <w:p>
      <w:r>
        <w:rPr>
          <w:rFonts w:ascii="宋体" w:hAnsi="宋体" w:eastAsia="宋体"/>
          <w:sz w:val="24"/>
        </w:rPr>
        <w:t>（日）画廊浩庸编；江川浩主编；名和清朱翻译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北大荒版画新作选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（日）画廊浩庸编；江川浩主编；名和清朱翻译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本书出售、求购地址：https://www.jiaokey.com/book/detail/13062516.html</w:t>
      </w:r>
    </w:p>
    <w:p>
      <w:r>
        <w:t>更多相关图书推荐：https://www.jiaokey.com</w:t>
      </w:r>
    </w:p>
    <w:p>
      <w:r>
        <w:t>（日）画廊浩庸编；江川浩主编；名和清朱翻译 其他作品：https://www.jiaokey.com/tag/（日）画廊浩庸编；江川浩主编；名和清朱翻译.html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关键词搜索：https://www.jiaokey.com/tag/北大荒版画新作选.html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