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老人言</w:t>
      </w:r>
    </w:p>
    <w:p>
      <w:r>
        <w:rPr>
          <w:rFonts w:ascii="宋体" w:hAnsi="宋体" w:eastAsia="宋体"/>
          <w:sz w:val="24"/>
        </w:rPr>
        <w:t>释净空辑，霍煜梅，雷雪敏注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释净空辑，霍煜梅，雷雪敏注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本书出售、求购地址：https://www.jiaokey.com/book/detail/13062102.html</w:t>
      </w:r>
    </w:p>
    <w:p>
      <w:r>
        <w:t>更多相关图书推荐：https://www.jiaokey.com</w:t>
      </w:r>
    </w:p>
    <w:p>
      <w:r>
        <w:t>释净空辑，霍煜梅，雷雪敏注 其他作品：https://www.jiaokey.com/tag/释净空辑，霍煜梅，雷雪敏注.html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关键词搜索：https://www.jiaokey.com/tag/老人言.html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