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中小学生自伤问题识别、评估和治疗</w:t>
      </w:r>
    </w:p>
    <w:p>
      <w:r>
        <w:rPr>
          <w:rFonts w:ascii="宋体" w:hAnsi="宋体" w:eastAsia="宋体"/>
          <w:sz w:val="24"/>
        </w:rPr>
        <w:t>（美）米勒，（美）布罗克著；唐苏勤，黄紫娟译；李慧君审校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中小学生自伤问题识别、评估和治疗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（美）米勒，（美）布罗克著；唐苏勤，黄紫娟译；李慧君审校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本书出售、求购地址：https://www.jiaokey.com/book/detail/13061840.html</w:t>
      </w:r>
    </w:p>
    <w:p>
      <w:r>
        <w:t>更多相关图书推荐：https://www.jiaokey.com</w:t>
      </w:r>
    </w:p>
    <w:p>
      <w:r>
        <w:t>（美）米勒，（美）布罗克著；唐苏勤，黄紫娟译；李慧君审校 其他作品：https://www.jiaokey.com/tag/（美）米勒，（美）布罗克著；唐苏勤，黄紫娟译；李慧君审校.html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关键词搜索：https://www.jiaokey.com/tag/中小学生自伤问题识别、评估和治疗.html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