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风雨人生</w:t>
      </w:r>
    </w:p>
    <w:p>
      <w:r>
        <w:rPr>
          <w:rFonts w:ascii="宋体" w:hAnsi="宋体" w:eastAsia="宋体"/>
          <w:sz w:val="24"/>
        </w:rPr>
        <w:t>石永怡主编；朱定真，李国忱副主编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石永怡主编；朱定真，李国忱副主编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本书出售、求购地址：https://www.jiaokey.com/book/detail/13061560.html</w:t>
      </w:r>
    </w:p>
    <w:p>
      <w:r>
        <w:t>更多相关图书推荐：https://www.jiaokey.com</w:t>
      </w:r>
    </w:p>
    <w:p>
      <w:r>
        <w:t>石永怡主编；朱定真，李国忱副主编 其他作品：https://www.jiaokey.com/tag/石永怡主编；朱定真，李国忱副主编.html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关键词搜索：https://www.jiaokey.com/tag/风雨人生.html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