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韩愈研究  第3辑</w:t>
      </w:r>
    </w:p>
    <w:p>
      <w:r>
        <w:rPr>
          <w:rFonts w:ascii="宋体" w:hAnsi="宋体" w:eastAsia="宋体"/>
          <w:sz w:val="24"/>
        </w:rPr>
        <w:t>张清华，杨丕祥主编；赵永建，耿则伦副主编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张清华，杨丕祥主编；赵永建，耿则伦副主编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本书出售、求购地址：https://www.jiaokey.com/book/detail/13057070.html</w:t>
      </w:r>
    </w:p>
    <w:p>
      <w:r>
        <w:t>更多相关图书推荐：https://www.jiaokey.com</w:t>
      </w:r>
    </w:p>
    <w:p>
      <w:r>
        <w:t>张清华，杨丕祥主编；赵永建，耿则伦副主编 其他作品：https://www.jiaokey.com/tag/张清华，杨丕祥主编；赵永建，耿则伦副主编.html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关键词搜索：https://www.jiaokey.com/tag/韩愈研究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