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现代成名学  博斯丁名声训练法  下</w:t>
      </w:r>
    </w:p>
    <w:p>
      <w:r>
        <w:rPr>
          <w:rFonts w:ascii="宋体" w:hAnsi="宋体" w:eastAsia="宋体"/>
          <w:sz w:val="24"/>
        </w:rPr>
        <w:t>周能有编著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现代成名学  博斯丁名声训练法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本书出售、求购地址：https://www.jiaokey.com/book/detail/13056561.html</w:t>
      </w:r>
    </w:p>
    <w:p>
      <w:r>
        <w:t>更多相关图书推荐：https://www.jiaokey.com</w:t>
      </w:r>
    </w:p>
    <w:p>
      <w:r>
        <w:t>周能有编著 其他作品：https://www.jiaokey.com/tag/周能有编著.html</w:t>
      </w:r>
    </w:p>
    <w:p>
      <w:r>
        <w:t>蒙古学出版社 出版图书：https://www.jiaokey.com/tag/蒙古学出版社.html</w:t>
      </w:r>
    </w:p>
    <w:p>
      <w:r>
        <w:t>关键词搜索：https://www.jiaokey.com/tag/现代成名学  博斯丁名声训练法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