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 2008数控造型与加工实训</w:t>
      </w:r>
    </w:p>
    <w:p>
      <w:r>
        <w:rPr>
          <w:rFonts w:ascii="宋体" w:hAnsi="宋体" w:eastAsia="宋体"/>
          <w:sz w:val="24"/>
        </w:rPr>
        <w:t>张忠华，沈建峰主编；孙文霞，孙春花，黄俊刚，陆齐炜副主编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 2008数控造型与加工实训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张忠华，沈建峰主编；孙文霞，孙春花，黄俊刚，陆齐炜副主编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本书出售、求购地址：https://www.jiaokey.com/book/detail/13056487.html</w:t>
      </w:r>
    </w:p>
    <w:p>
      <w:r>
        <w:t>更多相关图书推荐：https://www.jiaokey.com</w:t>
      </w:r>
    </w:p>
    <w:p>
      <w:r>
        <w:t>张忠华，沈建峰主编；孙文霞，孙春花，黄俊刚，陆齐炜副主编 其他作品：https://www.jiaokey.com/tag/张忠华，沈建峰主编；孙文霞，孙春花，黄俊刚，陆齐炜副主编.html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关键词搜索：https://www.jiaokey.com/tag/CAXA 2008数控造型与加工实训.html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