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  Access  2007</w:t>
      </w:r>
    </w:p>
    <w:p>
      <w:r>
        <w:rPr>
          <w:rFonts w:ascii="宋体" w:hAnsi="宋体" w:eastAsia="宋体"/>
          <w:sz w:val="24"/>
        </w:rPr>
        <w:t>高清，张宏彬主编；何成胜，苏奇志，周志华，何峰副主编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  Access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高清，张宏彬主编；何成胜，苏奇志，周志华，何峰副主编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本书出售、求购地址：https://www.jiaokey.com/book/detail/13056114.html</w:t>
      </w:r>
    </w:p>
    <w:p>
      <w:r>
        <w:t>更多相关图书推荐：https://www.jiaokey.com</w:t>
      </w:r>
    </w:p>
    <w:p>
      <w:r>
        <w:t>高清，张宏彬主编；何成胜，苏奇志，周志华，何峰副主编 其他作品：https://www.jiaokey.com/tag/高清，张宏彬主编；何成胜，苏奇志，周志华，何峰副主编.html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关键词搜索：https://www.jiaokey.com/tag/数据库基础  Access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