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为什么你的孩子特别多动</w:t>
      </w:r>
    </w:p>
    <w:p>
      <w:r>
        <w:rPr>
          <w:rFonts w:ascii="宋体" w:hAnsi="宋体" w:eastAsia="宋体"/>
          <w:sz w:val="24"/>
        </w:rPr>
        <w:t>（美）芬u3000固（Feingold，B.）著；福建华南女子学院儿童教育咨询系译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为什么你的孩子特别多动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（美）芬u3000固（Feingold，B.）著；福建华南女子学院儿童教育咨询系译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本书出售、求购地址：https://www.jiaokey.com/book/detail/13055381.html</w:t>
      </w:r>
    </w:p>
    <w:p>
      <w:r>
        <w:t>更多相关图书推荐：https://www.jiaokey.com</w:t>
      </w:r>
    </w:p>
    <w:p>
      <w:r>
        <w:t>（美）芬u3000固（Feingold，B.）著；福建华南女子学院儿童教育咨询系译 其他作品：https://www.jiaokey.com/tag/（美）芬u3000固（Feingold，B.）著；福建华南女子学院儿童教育咨询系译.html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关键词搜索：https://www.jiaokey.com/tag/为什么你的孩子特别多动.html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