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千年流波  中国布洛陀文化</w:t>
      </w:r>
    </w:p>
    <w:p>
      <w:r>
        <w:rPr>
          <w:rFonts w:ascii="宋体" w:hAnsi="宋体" w:eastAsia="宋体"/>
          <w:sz w:val="24"/>
        </w:rPr>
        <w:t>韦苏文著；白庚胜，向云驹主编；李文方，周燕屏，李亚莎等副主编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千年流波  中国布洛陀文化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韦苏文著；白庚胜，向云驹主编；李文方，周燕屏，李亚莎等副主编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本书出售、求购地址：https://www.jiaokey.com/book/detail/13054907.html</w:t>
      </w:r>
    </w:p>
    <w:p>
      <w:r>
        <w:t>更多相关图书推荐：https://www.jiaokey.com</w:t>
      </w:r>
    </w:p>
    <w:p>
      <w:r>
        <w:t>韦苏文著；白庚胜，向云驹主编；李文方，周燕屏，李亚莎等副主编 其他作品：https://www.jiaokey.com/tag/韦苏文著；白庚胜，向云驹主编；李文方，周燕屏，李亚莎等副主编.html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关键词搜索：https://www.jiaokey.com/tag/千年流波  中国布洛陀文化.html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