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企业基本法规  实用政策  选编</w:t>
      </w:r>
    </w:p>
    <w:p>
      <w:r>
        <w:rPr>
          <w:rFonts w:ascii="宋体" w:hAnsi="宋体" w:eastAsia="宋体"/>
          <w:sz w:val="24"/>
        </w:rPr>
        <w:t>王秀模主编；杨许松副主编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企业基本法规  实用政策  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王秀模主编；杨许松副主编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本书出售、求购地址：https://www.jiaokey.com/book/detail/13054327.html</w:t>
      </w:r>
    </w:p>
    <w:p>
      <w:r>
        <w:t>更多相关图书推荐：https://www.jiaokey.com</w:t>
      </w:r>
    </w:p>
    <w:p>
      <w:r>
        <w:t>王秀模主编；杨许松副主编 其他作品：https://www.jiaokey.com/tag/王秀模主编；杨许松副主编.html</w:t>
      </w:r>
    </w:p>
    <w:p>
      <w:r>
        <w:t>关键词搜索：https://www.jiaokey.com/tag/企业基本法规  实用政策  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