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  谁将打赢全球文化战争</w:t>
      </w:r>
    </w:p>
    <w:p>
      <w:r>
        <w:rPr>
          <w:rFonts w:ascii="宋体" w:hAnsi="宋体" w:eastAsia="宋体"/>
          <w:sz w:val="24"/>
        </w:rPr>
        <w:t>（法）弗雷德里克·马特尔著；刘成富等译；言予馨审校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  谁将打赢全球文化战争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（法）弗雷德里克·马特尔著；刘成富等译；言予馨审校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本书出售、求购地址：https://www.jiaokey.com/book/detail/13050500.html</w:t>
      </w:r>
    </w:p>
    <w:p>
      <w:r>
        <w:t>更多相关图书推荐：https://www.jiaokey.com</w:t>
      </w:r>
    </w:p>
    <w:p>
      <w:r>
        <w:t>（法）弗雷德里克·马特尔著；刘成富等译；言予馨审校 其他作品：https://www.jiaokey.com/tag/（法）弗雷德里克·马特尔著；刘成富等译；言予馨审校.html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关键词搜索：https://www.jiaokey.com/tag/主流  谁将打赢全球文化战争.html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