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  3  学生用书</w:t>
      </w:r>
    </w:p>
    <w:p>
      <w:r>
        <w:rPr>
          <w:rFonts w:ascii="宋体" w:hAnsi="宋体" w:eastAsia="宋体"/>
          <w:sz w:val="24"/>
        </w:rPr>
        <w:t>陈正发总主编；范东生副总主编；胡一宁，夏蓓洁主编；汪正平，王小琼副主编；方梅，卢杨，汪海燕等编著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陈正发总主编；范东生副总主编；胡一宁，夏蓓洁主编；汪正平，王小琼副主编；方梅，卢杨，汪海燕等编著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本书出售、求购地址：https://www.jiaokey.com/book/detail/13050421.html</w:t>
      </w:r>
    </w:p>
    <w:p>
      <w:r>
        <w:t>更多相关图书推荐：https://www.jiaokey.com</w:t>
      </w:r>
    </w:p>
    <w:p>
      <w:r>
        <w:t>陈正发总主编；范东生副总主编；胡一宁，夏蓓洁主编；汪正平，王小琼副主编；方梅，卢杨，汪海燕等编著 其他作品：https://www.jiaokey.com/tag/陈正发总主编；范东生副总主编；胡一宁，夏蓓洁主编；汪正平，王小琼副主编；方梅，卢杨，汪海燕等编著.html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关键词搜索：https://www.jiaokey.com/tag/视听说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