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风险投资的游戏</w:t>
      </w:r>
    </w:p>
    <w:p>
      <w:r>
        <w:rPr>
          <w:rFonts w:ascii="宋体" w:hAnsi="宋体" w:eastAsia="宋体"/>
          <w:sz w:val="24"/>
        </w:rPr>
        <w:t>（美）威廉·H·德雷帕三世著；李莉，石继志译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（美）威廉·H·德雷帕三世著；李莉，石继志译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本书出售、求购地址：https://www.jiaokey.com/book/detail/13050213.html</w:t>
      </w:r>
    </w:p>
    <w:p>
      <w:r>
        <w:t>更多相关图书推荐：https://www.jiaokey.com</w:t>
      </w:r>
    </w:p>
    <w:p>
      <w:r>
        <w:t>（美）威廉·H·德雷帕三世著；李莉，石继志译 其他作品：https://www.jiaokey.com/tag/（美）威廉·H·德雷帕三世著；李莉，石继志译.html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关键词搜索：https://www.jiaokey.com/tag/风险投资的游戏.html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